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D3" w:rsidRPr="00974FD3" w:rsidRDefault="00974FD3" w:rsidP="00974FD3">
      <w:pPr>
        <w:widowControl w:val="0"/>
        <w:spacing w:after="0" w:line="240" w:lineRule="auto"/>
        <w:ind w:right="-20"/>
        <w:jc w:val="center"/>
        <w:rPr>
          <w:rFonts w:asciiTheme="majorHAnsi" w:eastAsia="Cambria" w:hAnsiTheme="majorHAnsi" w:cs="Cambria"/>
          <w:b/>
          <w:spacing w:val="1"/>
          <w:position w:val="1"/>
          <w:sz w:val="32"/>
          <w:szCs w:val="32"/>
        </w:rPr>
      </w:pPr>
      <w:r w:rsidRPr="00974FD3">
        <w:rPr>
          <w:rFonts w:asciiTheme="majorHAnsi" w:eastAsia="Cambria" w:hAnsiTheme="majorHAnsi" w:cs="Cambria"/>
          <w:b/>
          <w:spacing w:val="-1"/>
          <w:position w:val="1"/>
          <w:sz w:val="32"/>
          <w:szCs w:val="32"/>
        </w:rPr>
        <w:t>LK.1.1</w:t>
      </w:r>
    </w:p>
    <w:p w:rsidR="00974FD3" w:rsidRPr="00974FD3" w:rsidRDefault="00974FD3" w:rsidP="00974FD3">
      <w:pPr>
        <w:widowControl w:val="0"/>
        <w:spacing w:after="0" w:line="240" w:lineRule="auto"/>
        <w:ind w:right="-23"/>
        <w:jc w:val="center"/>
        <w:rPr>
          <w:rFonts w:asciiTheme="majorHAnsi" w:eastAsia="Cambria" w:hAnsiTheme="majorHAnsi" w:cs="Cambria"/>
          <w:b/>
          <w:spacing w:val="1"/>
          <w:sz w:val="32"/>
          <w:szCs w:val="32"/>
        </w:rPr>
      </w:pPr>
      <w:proofErr w:type="spellStart"/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An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al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i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i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sDok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u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m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en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pacing w:val="-3"/>
          <w:sz w:val="32"/>
          <w:szCs w:val="32"/>
        </w:rPr>
        <w:t>t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an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d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a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rKo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m</w:t>
      </w:r>
      <w:r w:rsidRPr="00974FD3">
        <w:rPr>
          <w:rFonts w:asciiTheme="majorHAnsi" w:eastAsia="Cambria" w:hAnsiTheme="majorHAnsi" w:cs="Cambria"/>
          <w:b/>
          <w:spacing w:val="-3"/>
          <w:sz w:val="32"/>
          <w:szCs w:val="32"/>
        </w:rPr>
        <w:t>p</w:t>
      </w:r>
      <w:r w:rsidRPr="00974FD3">
        <w:rPr>
          <w:rFonts w:asciiTheme="majorHAnsi" w:eastAsia="Cambria" w:hAnsiTheme="majorHAnsi" w:cs="Cambria"/>
          <w:b/>
          <w:spacing w:val="2"/>
          <w:sz w:val="32"/>
          <w:szCs w:val="32"/>
        </w:rPr>
        <w:t>e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te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ns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i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L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ul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u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an</w:t>
      </w:r>
      <w:proofErr w:type="spellEnd"/>
      <w:r w:rsidRPr="00974FD3">
        <w:rPr>
          <w:rFonts w:asciiTheme="majorHAnsi" w:eastAsia="Cambria" w:hAnsiTheme="majorHAnsi" w:cs="Cambria"/>
          <w:b/>
          <w:sz w:val="32"/>
          <w:szCs w:val="32"/>
        </w:rPr>
        <w:t xml:space="preserve">, </w:t>
      </w:r>
      <w:proofErr w:type="spellStart"/>
      <w:r w:rsidRPr="00974FD3">
        <w:rPr>
          <w:rFonts w:asciiTheme="majorHAnsi" w:eastAsia="Cambria" w:hAnsiTheme="majorHAnsi" w:cs="Cambria"/>
          <w:b/>
          <w:sz w:val="32"/>
          <w:szCs w:val="32"/>
        </w:rPr>
        <w:t>Ko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m</w:t>
      </w:r>
      <w:r w:rsidRPr="00974FD3">
        <w:rPr>
          <w:rFonts w:asciiTheme="majorHAnsi" w:eastAsia="Cambria" w:hAnsiTheme="majorHAnsi" w:cs="Cambria"/>
          <w:b/>
          <w:spacing w:val="-3"/>
          <w:sz w:val="32"/>
          <w:szCs w:val="32"/>
        </w:rPr>
        <w:t>p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eten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iI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n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t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i</w:t>
      </w:r>
      <w:proofErr w:type="spellEnd"/>
      <w:r w:rsidRPr="00974FD3">
        <w:rPr>
          <w:rFonts w:asciiTheme="majorHAnsi" w:eastAsia="Cambria" w:hAnsiTheme="majorHAnsi" w:cs="Cambria"/>
          <w:b/>
          <w:sz w:val="32"/>
          <w:szCs w:val="32"/>
        </w:rPr>
        <w:t>,</w:t>
      </w:r>
    </w:p>
    <w:p w:rsidR="00974FD3" w:rsidRPr="00974FD3" w:rsidRDefault="00974FD3" w:rsidP="00974FD3">
      <w:pPr>
        <w:widowControl w:val="0"/>
        <w:spacing w:after="0" w:line="240" w:lineRule="auto"/>
        <w:ind w:right="-23"/>
        <w:jc w:val="center"/>
        <w:rPr>
          <w:rFonts w:asciiTheme="majorHAnsi" w:eastAsia="Cambria" w:hAnsiTheme="majorHAnsi" w:cs="Cambria"/>
          <w:b/>
          <w:sz w:val="32"/>
          <w:szCs w:val="32"/>
        </w:rPr>
      </w:pPr>
      <w:proofErr w:type="spellStart"/>
      <w:r w:rsidRPr="00974FD3">
        <w:rPr>
          <w:rFonts w:asciiTheme="majorHAnsi" w:eastAsia="Cambria" w:hAnsiTheme="majorHAnsi" w:cs="Cambria"/>
          <w:b/>
          <w:sz w:val="32"/>
          <w:szCs w:val="32"/>
        </w:rPr>
        <w:t>K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o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m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pet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e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n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iD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a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a</w:t>
      </w:r>
      <w:r w:rsidRPr="00974FD3">
        <w:rPr>
          <w:rFonts w:asciiTheme="majorHAnsi" w:eastAsia="Cambria" w:hAnsiTheme="majorHAnsi" w:cs="Cambria"/>
          <w:b/>
          <w:spacing w:val="-2"/>
          <w:sz w:val="32"/>
          <w:szCs w:val="32"/>
        </w:rPr>
        <w:t>r</w:t>
      </w:r>
      <w:proofErr w:type="gramStart"/>
      <w:r w:rsidRPr="00974FD3">
        <w:rPr>
          <w:rFonts w:asciiTheme="majorHAnsi" w:eastAsia="Cambria" w:hAnsiTheme="majorHAnsi" w:cs="Cambria"/>
          <w:b/>
          <w:sz w:val="32"/>
          <w:szCs w:val="32"/>
        </w:rPr>
        <w:t>,dan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pacing w:val="-1"/>
          <w:sz w:val="32"/>
          <w:szCs w:val="32"/>
        </w:rPr>
        <w:t>i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>lab</w:t>
      </w:r>
      <w:r w:rsidRPr="00974FD3">
        <w:rPr>
          <w:rFonts w:asciiTheme="majorHAnsi" w:eastAsia="Cambria" w:hAnsiTheme="majorHAnsi" w:cs="Cambria"/>
          <w:b/>
          <w:spacing w:val="-3"/>
          <w:sz w:val="32"/>
          <w:szCs w:val="32"/>
        </w:rPr>
        <w:t>u</w:t>
      </w: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proofErr w:type="spellEnd"/>
      <w:proofErr w:type="gramEnd"/>
    </w:p>
    <w:p w:rsidR="00974FD3" w:rsidRPr="00974FD3" w:rsidRDefault="00974FD3" w:rsidP="00974FD3">
      <w:pPr>
        <w:widowControl w:val="0"/>
        <w:spacing w:after="0" w:line="240" w:lineRule="auto"/>
        <w:ind w:right="-23"/>
        <w:rPr>
          <w:rFonts w:asciiTheme="majorHAnsi" w:eastAsia="Cambria" w:hAnsiTheme="majorHAnsi" w:cs="Cambria"/>
          <w:b/>
          <w:sz w:val="24"/>
          <w:szCs w:val="24"/>
        </w:rPr>
      </w:pPr>
    </w:p>
    <w:p w:rsidR="00974FD3" w:rsidRPr="00974FD3" w:rsidRDefault="00974FD3" w:rsidP="00974FD3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974FD3">
        <w:rPr>
          <w:rFonts w:asciiTheme="majorHAnsi" w:eastAsia="Cambria" w:hAnsiTheme="majorHAnsi" w:cs="Cambria"/>
          <w:b/>
          <w:sz w:val="24"/>
          <w:szCs w:val="24"/>
        </w:rPr>
        <w:t>Satuan</w:t>
      </w:r>
      <w:proofErr w:type="spellEnd"/>
      <w:r w:rsidRPr="00974FD3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Cambria" w:hAnsiTheme="majorHAnsi" w:cs="Cambria"/>
          <w:b/>
          <w:sz w:val="24"/>
          <w:szCs w:val="24"/>
        </w:rPr>
        <w:t>Pendidikan</w:t>
      </w:r>
      <w:proofErr w:type="spellEnd"/>
      <w:r w:rsidRPr="00974FD3">
        <w:rPr>
          <w:rFonts w:asciiTheme="majorHAnsi" w:eastAsia="Cambria" w:hAnsiTheme="majorHAnsi" w:cs="Cambria"/>
          <w:b/>
          <w:sz w:val="24"/>
          <w:szCs w:val="24"/>
        </w:rPr>
        <w:tab/>
        <w:t>: SMA DON BOSCO 1 KELAPA GADING</w:t>
      </w:r>
    </w:p>
    <w:p w:rsidR="00974FD3" w:rsidRPr="00974FD3" w:rsidRDefault="00974FD3" w:rsidP="00974FD3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974FD3">
        <w:rPr>
          <w:rFonts w:asciiTheme="majorHAnsi" w:eastAsia="Cambria" w:hAnsiTheme="majorHAnsi" w:cs="Cambria"/>
          <w:b/>
          <w:sz w:val="24"/>
          <w:szCs w:val="24"/>
        </w:rPr>
        <w:t>Nama</w:t>
      </w:r>
      <w:proofErr w:type="spellEnd"/>
      <w:r w:rsidRPr="00974FD3">
        <w:rPr>
          <w:rFonts w:asciiTheme="majorHAnsi" w:eastAsia="Cambria" w:hAnsiTheme="majorHAnsi" w:cs="Cambria"/>
          <w:b/>
          <w:sz w:val="24"/>
          <w:szCs w:val="24"/>
        </w:rPr>
        <w:t xml:space="preserve"> Guru</w:t>
      </w:r>
      <w:r w:rsidRPr="00974FD3">
        <w:rPr>
          <w:rFonts w:asciiTheme="majorHAnsi" w:eastAsia="Cambria" w:hAnsiTheme="majorHAnsi" w:cs="Cambria"/>
          <w:b/>
          <w:sz w:val="24"/>
          <w:szCs w:val="24"/>
        </w:rPr>
        <w:tab/>
      </w:r>
      <w:r w:rsidRPr="00974FD3">
        <w:rPr>
          <w:rFonts w:asciiTheme="majorHAnsi" w:eastAsia="Cambria" w:hAnsiTheme="majorHAnsi" w:cs="Cambria"/>
          <w:b/>
          <w:sz w:val="24"/>
          <w:szCs w:val="24"/>
        </w:rPr>
        <w:tab/>
        <w:t>: PRASETIYA KENCANA</w:t>
      </w:r>
    </w:p>
    <w:p w:rsidR="00974FD3" w:rsidRPr="00974FD3" w:rsidRDefault="00974FD3" w:rsidP="00974FD3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Mata </w:t>
      </w:r>
      <w:proofErr w:type="spellStart"/>
      <w:r>
        <w:rPr>
          <w:rFonts w:asciiTheme="majorHAnsi" w:eastAsia="Cambria" w:hAnsiTheme="majorHAnsi" w:cs="Cambria"/>
          <w:b/>
          <w:sz w:val="24"/>
          <w:szCs w:val="24"/>
        </w:rPr>
        <w:t>Pelajaran</w:t>
      </w:r>
      <w:proofErr w:type="spellEnd"/>
      <w:r>
        <w:rPr>
          <w:rFonts w:asciiTheme="majorHAnsi" w:eastAsia="Cambria" w:hAnsiTheme="majorHAnsi" w:cs="Cambria"/>
          <w:b/>
          <w:sz w:val="24"/>
          <w:szCs w:val="24"/>
        </w:rPr>
        <w:tab/>
      </w:r>
      <w:bookmarkStart w:id="0" w:name="_GoBack"/>
      <w:bookmarkEnd w:id="0"/>
      <w:r w:rsidRPr="00974FD3">
        <w:rPr>
          <w:rFonts w:asciiTheme="majorHAnsi" w:eastAsia="Cambria" w:hAnsiTheme="majorHAnsi" w:cs="Cambria"/>
          <w:b/>
          <w:sz w:val="24"/>
          <w:szCs w:val="24"/>
        </w:rPr>
        <w:t>: FISIKA</w:t>
      </w:r>
    </w:p>
    <w:p w:rsidR="00974FD3" w:rsidRPr="00974FD3" w:rsidRDefault="00974FD3" w:rsidP="00974FD3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974FD3">
        <w:rPr>
          <w:rFonts w:asciiTheme="majorHAnsi" w:eastAsia="Cambria" w:hAnsiTheme="majorHAnsi" w:cs="Cambria"/>
          <w:b/>
          <w:sz w:val="24"/>
          <w:szCs w:val="24"/>
        </w:rPr>
        <w:t>Kelas</w:t>
      </w:r>
      <w:proofErr w:type="spellEnd"/>
      <w:r w:rsidRPr="00974FD3">
        <w:rPr>
          <w:rFonts w:asciiTheme="majorHAnsi" w:eastAsia="Cambria" w:hAnsiTheme="majorHAnsi" w:cs="Cambria"/>
          <w:b/>
          <w:sz w:val="24"/>
          <w:szCs w:val="24"/>
        </w:rPr>
        <w:tab/>
      </w:r>
      <w:r w:rsidRPr="00974FD3">
        <w:rPr>
          <w:rFonts w:asciiTheme="majorHAnsi" w:eastAsia="Cambria" w:hAnsiTheme="majorHAnsi" w:cs="Cambria"/>
          <w:b/>
          <w:sz w:val="24"/>
          <w:szCs w:val="24"/>
        </w:rPr>
        <w:tab/>
      </w:r>
      <w:r w:rsidRPr="00974FD3">
        <w:rPr>
          <w:rFonts w:asciiTheme="majorHAnsi" w:eastAsia="Cambria" w:hAnsiTheme="majorHAnsi" w:cs="Cambria"/>
          <w:b/>
          <w:sz w:val="24"/>
          <w:szCs w:val="24"/>
        </w:rPr>
        <w:tab/>
        <w:t>: X</w:t>
      </w:r>
    </w:p>
    <w:p w:rsidR="00974FD3" w:rsidRPr="00974FD3" w:rsidRDefault="00974FD3" w:rsidP="00974FD3">
      <w:pPr>
        <w:widowControl w:val="0"/>
        <w:spacing w:before="29" w:after="0" w:line="240" w:lineRule="auto"/>
        <w:ind w:right="-20"/>
        <w:rPr>
          <w:rFonts w:asciiTheme="majorHAnsi" w:eastAsia="Cambria" w:hAnsiTheme="majorHAnsi" w:cs="Cambria"/>
          <w:b/>
          <w:sz w:val="24"/>
          <w:szCs w:val="24"/>
        </w:rPr>
      </w:pPr>
    </w:p>
    <w:p w:rsidR="00974FD3" w:rsidRPr="00974FD3" w:rsidRDefault="00974FD3" w:rsidP="00974FD3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974FD3">
        <w:rPr>
          <w:rFonts w:asciiTheme="majorHAnsi" w:eastAsia="Cambria" w:hAnsiTheme="majorHAnsi" w:cs="Cambria"/>
          <w:b/>
          <w:spacing w:val="1"/>
          <w:sz w:val="32"/>
          <w:szCs w:val="32"/>
        </w:rPr>
        <w:t>S</w:t>
      </w:r>
      <w:r w:rsidRPr="00974FD3">
        <w:rPr>
          <w:rFonts w:asciiTheme="majorHAnsi" w:eastAsia="Cambria" w:hAnsiTheme="majorHAnsi" w:cs="Cambria"/>
          <w:b/>
          <w:spacing w:val="-3"/>
          <w:sz w:val="32"/>
          <w:szCs w:val="32"/>
        </w:rPr>
        <w:t>TANDAR KOMPETENSI LULUSAN</w:t>
      </w:r>
      <w:r w:rsidRPr="00974FD3">
        <w:rPr>
          <w:rFonts w:asciiTheme="majorHAnsi" w:eastAsia="Cambria" w:hAnsiTheme="majorHAnsi" w:cs="Cambria"/>
          <w:b/>
          <w:sz w:val="32"/>
          <w:szCs w:val="32"/>
        </w:rPr>
        <w:t xml:space="preserve"> (SKL)</w:t>
      </w:r>
      <w:r w:rsidRPr="00974FD3">
        <w:rPr>
          <w:rFonts w:asciiTheme="majorHAnsi" w:eastAsia="Times New Roman" w:hAnsiTheme="majorHAnsi" w:cs="Times New Roman"/>
          <w:b/>
          <w:sz w:val="32"/>
          <w:szCs w:val="32"/>
        </w:rPr>
        <w:t>:</w:t>
      </w:r>
    </w:p>
    <w:p w:rsidR="00974FD3" w:rsidRPr="00974FD3" w:rsidRDefault="00974FD3" w:rsidP="00974FD3">
      <w:pPr>
        <w:pStyle w:val="Default"/>
        <w:ind w:left="426"/>
        <w:jc w:val="both"/>
        <w:rPr>
          <w:rFonts w:asciiTheme="majorHAnsi" w:hAnsiTheme="majorHAnsi"/>
          <w:b/>
        </w:rPr>
      </w:pPr>
      <w:proofErr w:type="spellStart"/>
      <w:r w:rsidRPr="00974FD3">
        <w:rPr>
          <w:rFonts w:asciiTheme="majorHAnsi" w:hAnsiTheme="majorHAnsi"/>
        </w:rPr>
        <w:t>Memiliki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perilaku</w:t>
      </w:r>
      <w:proofErr w:type="spellEnd"/>
      <w:r w:rsidRPr="00974FD3">
        <w:rPr>
          <w:rFonts w:asciiTheme="majorHAnsi" w:hAnsiTheme="majorHAnsi"/>
        </w:rPr>
        <w:t xml:space="preserve"> yang </w:t>
      </w:r>
      <w:proofErr w:type="spellStart"/>
      <w:r w:rsidRPr="00974FD3">
        <w:rPr>
          <w:rFonts w:asciiTheme="majorHAnsi" w:hAnsiTheme="majorHAnsi"/>
        </w:rPr>
        <w:t>mencerminkan</w:t>
      </w:r>
      <w:proofErr w:type="spellEnd"/>
      <w:r w:rsidRPr="00974FD3">
        <w:rPr>
          <w:rFonts w:asciiTheme="majorHAnsi" w:hAnsiTheme="majorHAnsi"/>
          <w:b/>
        </w:rPr>
        <w:t xml:space="preserve"> SIKAP </w:t>
      </w:r>
      <w:proofErr w:type="spellStart"/>
      <w:r w:rsidRPr="00974FD3">
        <w:rPr>
          <w:rFonts w:asciiTheme="majorHAnsi" w:hAnsiTheme="majorHAnsi"/>
          <w:b/>
        </w:rPr>
        <w:t>beriman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dan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bertakwa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kepada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Tuhan</w:t>
      </w:r>
      <w:proofErr w:type="spellEnd"/>
      <w:r w:rsidRPr="00974FD3">
        <w:rPr>
          <w:rFonts w:asciiTheme="majorHAnsi" w:hAnsiTheme="majorHAnsi"/>
          <w:b/>
        </w:rPr>
        <w:t xml:space="preserve"> YME; </w:t>
      </w:r>
      <w:proofErr w:type="spellStart"/>
      <w:r w:rsidRPr="00974FD3">
        <w:rPr>
          <w:rFonts w:asciiTheme="majorHAnsi" w:hAnsiTheme="majorHAnsi"/>
          <w:b/>
        </w:rPr>
        <w:t>berkarakter</w:t>
      </w:r>
      <w:proofErr w:type="spellEnd"/>
      <w:r w:rsidRPr="00974FD3">
        <w:rPr>
          <w:rFonts w:asciiTheme="majorHAnsi" w:hAnsiTheme="majorHAnsi"/>
          <w:b/>
        </w:rPr>
        <w:t xml:space="preserve">, </w:t>
      </w:r>
      <w:proofErr w:type="spellStart"/>
      <w:r w:rsidRPr="00974FD3">
        <w:rPr>
          <w:rFonts w:asciiTheme="majorHAnsi" w:hAnsiTheme="majorHAnsi"/>
          <w:b/>
        </w:rPr>
        <w:t>jujur</w:t>
      </w:r>
      <w:proofErr w:type="spellEnd"/>
      <w:r w:rsidRPr="00974FD3">
        <w:rPr>
          <w:rFonts w:asciiTheme="majorHAnsi" w:hAnsiTheme="majorHAnsi"/>
          <w:b/>
        </w:rPr>
        <w:t xml:space="preserve">, </w:t>
      </w:r>
      <w:proofErr w:type="spellStart"/>
      <w:r w:rsidRPr="00974FD3">
        <w:rPr>
          <w:rFonts w:asciiTheme="majorHAnsi" w:hAnsiTheme="majorHAnsi"/>
          <w:b/>
        </w:rPr>
        <w:t>dan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peduli</w:t>
      </w:r>
      <w:proofErr w:type="spellEnd"/>
      <w:r w:rsidRPr="00974FD3">
        <w:rPr>
          <w:rFonts w:asciiTheme="majorHAnsi" w:hAnsiTheme="majorHAnsi"/>
          <w:b/>
        </w:rPr>
        <w:t xml:space="preserve">, </w:t>
      </w:r>
      <w:proofErr w:type="spellStart"/>
      <w:r w:rsidRPr="00974FD3">
        <w:rPr>
          <w:rFonts w:asciiTheme="majorHAnsi" w:hAnsiTheme="majorHAnsi"/>
          <w:b/>
        </w:rPr>
        <w:t>bertanggungjawab</w:t>
      </w:r>
      <w:proofErr w:type="spellEnd"/>
      <w:r w:rsidRPr="00974FD3">
        <w:rPr>
          <w:rFonts w:asciiTheme="majorHAnsi" w:hAnsiTheme="majorHAnsi"/>
          <w:b/>
        </w:rPr>
        <w:t xml:space="preserve">,  </w:t>
      </w:r>
      <w:proofErr w:type="spellStart"/>
      <w:r w:rsidRPr="00974FD3">
        <w:rPr>
          <w:rFonts w:asciiTheme="majorHAnsi" w:hAnsiTheme="majorHAnsi"/>
          <w:b/>
        </w:rPr>
        <w:t>pembelajar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sejati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sepanjang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hayat</w:t>
      </w:r>
      <w:proofErr w:type="spellEnd"/>
      <w:r w:rsidRPr="00974FD3">
        <w:rPr>
          <w:rFonts w:asciiTheme="majorHAnsi" w:hAnsiTheme="majorHAnsi"/>
          <w:b/>
        </w:rPr>
        <w:t xml:space="preserve">, </w:t>
      </w:r>
      <w:proofErr w:type="spellStart"/>
      <w:r w:rsidRPr="00974FD3">
        <w:rPr>
          <w:rFonts w:asciiTheme="majorHAnsi" w:hAnsiTheme="majorHAnsi"/>
          <w:b/>
        </w:rPr>
        <w:t>dan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sehat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jasmani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dan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  <w:b/>
        </w:rPr>
        <w:t>rohani</w:t>
      </w:r>
      <w:proofErr w:type="spellEnd"/>
      <w:r w:rsidRPr="00974FD3">
        <w:rPr>
          <w:rFonts w:asciiTheme="majorHAnsi" w:hAnsiTheme="majorHAnsi"/>
          <w:b/>
        </w:rPr>
        <w:t xml:space="preserve"> </w:t>
      </w:r>
      <w:proofErr w:type="spellStart"/>
      <w:r w:rsidRPr="00974FD3">
        <w:rPr>
          <w:rFonts w:asciiTheme="majorHAnsi" w:hAnsiTheme="majorHAnsi"/>
        </w:rPr>
        <w:t>sesuai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dengan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perkembangan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anak</w:t>
      </w:r>
      <w:proofErr w:type="spellEnd"/>
      <w:r w:rsidRPr="00974FD3">
        <w:rPr>
          <w:rFonts w:asciiTheme="majorHAnsi" w:hAnsiTheme="majorHAnsi"/>
        </w:rPr>
        <w:t xml:space="preserve"> di </w:t>
      </w:r>
      <w:proofErr w:type="spellStart"/>
      <w:r w:rsidRPr="00974FD3">
        <w:rPr>
          <w:rFonts w:asciiTheme="majorHAnsi" w:hAnsiTheme="majorHAnsi"/>
        </w:rPr>
        <w:t>lingkungan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keluarga</w:t>
      </w:r>
      <w:proofErr w:type="spellEnd"/>
      <w:r w:rsidRPr="00974FD3">
        <w:rPr>
          <w:rFonts w:asciiTheme="majorHAnsi" w:hAnsiTheme="majorHAnsi"/>
        </w:rPr>
        <w:t xml:space="preserve">, </w:t>
      </w:r>
      <w:proofErr w:type="spellStart"/>
      <w:r w:rsidRPr="00974FD3">
        <w:rPr>
          <w:rFonts w:asciiTheme="majorHAnsi" w:hAnsiTheme="majorHAnsi"/>
        </w:rPr>
        <w:t>sekolah</w:t>
      </w:r>
      <w:proofErr w:type="spellEnd"/>
      <w:r w:rsidRPr="00974FD3">
        <w:rPr>
          <w:rFonts w:asciiTheme="majorHAnsi" w:hAnsiTheme="majorHAnsi"/>
        </w:rPr>
        <w:t xml:space="preserve">, </w:t>
      </w:r>
      <w:proofErr w:type="spellStart"/>
      <w:r w:rsidRPr="00974FD3">
        <w:rPr>
          <w:rFonts w:asciiTheme="majorHAnsi" w:hAnsiTheme="majorHAnsi"/>
        </w:rPr>
        <w:t>masyarakat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dan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lingkungan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alam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sekitar</w:t>
      </w:r>
      <w:proofErr w:type="spellEnd"/>
      <w:r w:rsidRPr="00974FD3">
        <w:rPr>
          <w:rFonts w:asciiTheme="majorHAnsi" w:hAnsiTheme="majorHAnsi"/>
        </w:rPr>
        <w:t xml:space="preserve">, </w:t>
      </w:r>
      <w:proofErr w:type="spellStart"/>
      <w:r w:rsidRPr="00974FD3">
        <w:rPr>
          <w:rFonts w:asciiTheme="majorHAnsi" w:hAnsiTheme="majorHAnsi"/>
        </w:rPr>
        <w:t>bangsa</w:t>
      </w:r>
      <w:proofErr w:type="spellEnd"/>
      <w:r w:rsidRPr="00974FD3">
        <w:rPr>
          <w:rFonts w:asciiTheme="majorHAnsi" w:hAnsiTheme="majorHAnsi"/>
        </w:rPr>
        <w:t xml:space="preserve">, </w:t>
      </w:r>
      <w:proofErr w:type="spellStart"/>
      <w:r w:rsidRPr="00974FD3">
        <w:rPr>
          <w:rFonts w:asciiTheme="majorHAnsi" w:hAnsiTheme="majorHAnsi"/>
        </w:rPr>
        <w:t>negara</w:t>
      </w:r>
      <w:proofErr w:type="spellEnd"/>
      <w:r w:rsidRPr="00974FD3">
        <w:rPr>
          <w:rFonts w:asciiTheme="majorHAnsi" w:hAnsiTheme="majorHAnsi"/>
        </w:rPr>
        <w:t xml:space="preserve">, </w:t>
      </w:r>
      <w:proofErr w:type="spellStart"/>
      <w:r w:rsidRPr="00974FD3">
        <w:rPr>
          <w:rFonts w:asciiTheme="majorHAnsi" w:hAnsiTheme="majorHAnsi"/>
        </w:rPr>
        <w:t>kawasan</w:t>
      </w:r>
      <w:proofErr w:type="spellEnd"/>
      <w:r w:rsidRPr="00974FD3">
        <w:rPr>
          <w:rFonts w:asciiTheme="majorHAnsi" w:hAnsiTheme="majorHAnsi"/>
        </w:rPr>
        <w:t xml:space="preserve"> regional, </w:t>
      </w:r>
      <w:proofErr w:type="spellStart"/>
      <w:r w:rsidRPr="00974FD3">
        <w:rPr>
          <w:rFonts w:asciiTheme="majorHAnsi" w:hAnsiTheme="majorHAnsi"/>
        </w:rPr>
        <w:t>dan</w:t>
      </w:r>
      <w:proofErr w:type="spellEnd"/>
      <w:r w:rsidRPr="00974FD3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</w:rPr>
        <w:t>internasional</w:t>
      </w:r>
      <w:proofErr w:type="spellEnd"/>
      <w:r w:rsidRPr="00974FD3">
        <w:rPr>
          <w:rFonts w:asciiTheme="majorHAnsi" w:hAnsiTheme="majorHAnsi"/>
        </w:rPr>
        <w:t>.</w:t>
      </w:r>
    </w:p>
    <w:p w:rsidR="00974FD3" w:rsidRPr="00974FD3" w:rsidRDefault="00974FD3" w:rsidP="00974FD3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974FD3" w:rsidRPr="00974FD3" w:rsidRDefault="00974FD3" w:rsidP="00974FD3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74FD3">
        <w:rPr>
          <w:rFonts w:asciiTheme="majorHAnsi" w:hAnsiTheme="majorHAnsi"/>
          <w:sz w:val="24"/>
          <w:szCs w:val="24"/>
        </w:rPr>
        <w:t>Memiliki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r w:rsidRPr="00974FD3">
        <w:rPr>
          <w:rFonts w:asciiTheme="majorHAnsi" w:hAnsiTheme="majorHAnsi"/>
          <w:b/>
          <w:sz w:val="24"/>
          <w:szCs w:val="24"/>
        </w:rPr>
        <w:t xml:space="preserve">PENGETAHUAN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faktual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konseptual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prosedural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metakognitif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pada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tingkat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teknis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spesifik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detil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kompleks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berkenaan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dengan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ilmu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pengetahuan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teknologi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seni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budaya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humaniora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974FD3">
        <w:rPr>
          <w:rFonts w:asciiTheme="majorHAnsi" w:hAnsiTheme="majorHAnsi"/>
          <w:sz w:val="24"/>
          <w:szCs w:val="24"/>
        </w:rPr>
        <w:t>Mampu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mengaitkan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pengetahuan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974FD3">
        <w:rPr>
          <w:rFonts w:asciiTheme="majorHAnsi" w:hAnsiTheme="majorHAnsi"/>
          <w:sz w:val="24"/>
          <w:szCs w:val="24"/>
        </w:rPr>
        <w:t>atas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dalam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konteks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diri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sendiri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keluarga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sekolah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masyarakat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lingkungan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alam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sekitar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bangsa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negara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sz w:val="24"/>
          <w:szCs w:val="24"/>
        </w:rPr>
        <w:t>serta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kawasan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regional </w:t>
      </w:r>
      <w:proofErr w:type="spellStart"/>
      <w:r w:rsidRPr="00974FD3">
        <w:rPr>
          <w:rFonts w:asciiTheme="majorHAnsi" w:hAnsiTheme="majorHAnsi"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internasional</w:t>
      </w:r>
      <w:proofErr w:type="spellEnd"/>
      <w:r w:rsidRPr="00974FD3">
        <w:rPr>
          <w:rFonts w:asciiTheme="majorHAnsi" w:hAnsiTheme="majorHAnsi"/>
          <w:sz w:val="24"/>
          <w:szCs w:val="24"/>
        </w:rPr>
        <w:t>.</w:t>
      </w:r>
      <w:proofErr w:type="gramEnd"/>
    </w:p>
    <w:p w:rsidR="00974FD3" w:rsidRPr="00974FD3" w:rsidRDefault="00974FD3" w:rsidP="00974FD3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974FD3" w:rsidRPr="00974FD3" w:rsidRDefault="00974FD3" w:rsidP="00974FD3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74FD3">
        <w:rPr>
          <w:rFonts w:asciiTheme="majorHAnsi" w:hAnsiTheme="majorHAnsi"/>
          <w:sz w:val="24"/>
          <w:szCs w:val="24"/>
        </w:rPr>
        <w:t>Memiliki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r w:rsidRPr="00974FD3">
        <w:rPr>
          <w:rFonts w:asciiTheme="majorHAnsi" w:hAnsiTheme="majorHAnsi"/>
          <w:b/>
          <w:sz w:val="24"/>
          <w:szCs w:val="24"/>
        </w:rPr>
        <w:t xml:space="preserve">KETERAMPILAN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berpikir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bertindak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kreatif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produktif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kritis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mandiri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kolaboratif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b/>
          <w:sz w:val="24"/>
          <w:szCs w:val="24"/>
        </w:rPr>
        <w:t>komunikatif</w:t>
      </w:r>
      <w:proofErr w:type="spellEnd"/>
      <w:r w:rsidRPr="00974FD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melalui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pendekatan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ilmiah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sebagai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pengembangan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dari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74FD3">
        <w:rPr>
          <w:rFonts w:asciiTheme="majorHAnsi" w:hAnsiTheme="majorHAnsi"/>
          <w:sz w:val="24"/>
          <w:szCs w:val="24"/>
        </w:rPr>
        <w:t>dipelajari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974FD3">
        <w:rPr>
          <w:rFonts w:asciiTheme="majorHAnsi" w:hAnsiTheme="majorHAnsi"/>
          <w:sz w:val="24"/>
          <w:szCs w:val="24"/>
        </w:rPr>
        <w:t>satuan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pendidikan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dan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sumber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lain </w:t>
      </w:r>
      <w:proofErr w:type="spellStart"/>
      <w:r w:rsidRPr="00974FD3">
        <w:rPr>
          <w:rFonts w:asciiTheme="majorHAnsi" w:hAnsiTheme="majorHAnsi"/>
          <w:sz w:val="24"/>
          <w:szCs w:val="24"/>
        </w:rPr>
        <w:t>secara</w:t>
      </w:r>
      <w:proofErr w:type="spellEnd"/>
      <w:r w:rsidRPr="00974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/>
          <w:sz w:val="24"/>
          <w:szCs w:val="24"/>
        </w:rPr>
        <w:t>mandiri</w:t>
      </w:r>
      <w:proofErr w:type="spellEnd"/>
      <w:r w:rsidRPr="00974FD3">
        <w:rPr>
          <w:rFonts w:asciiTheme="majorHAnsi" w:hAnsiTheme="majorHAnsi"/>
          <w:sz w:val="24"/>
          <w:szCs w:val="24"/>
        </w:rPr>
        <w:t>.</w:t>
      </w:r>
    </w:p>
    <w:p w:rsidR="00974FD3" w:rsidRPr="00974FD3" w:rsidRDefault="00974FD3" w:rsidP="00974F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74FD3" w:rsidRPr="00974FD3" w:rsidRDefault="00974FD3" w:rsidP="00974FD3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Theme="majorHAnsi" w:hAnsiTheme="majorHAnsi"/>
          <w:sz w:val="32"/>
          <w:szCs w:val="32"/>
        </w:rPr>
      </w:pPr>
      <w:r w:rsidRPr="00974FD3">
        <w:rPr>
          <w:rFonts w:asciiTheme="majorHAnsi" w:eastAsia="Cambria" w:hAnsiTheme="majorHAnsi" w:cs="Cambria"/>
          <w:b/>
          <w:sz w:val="32"/>
          <w:szCs w:val="32"/>
        </w:rPr>
        <w:lastRenderedPageBreak/>
        <w:t>KOMPETENSI INTI (KI)</w:t>
      </w:r>
      <w:r w:rsidRPr="00974FD3">
        <w:rPr>
          <w:rFonts w:asciiTheme="majorHAnsi" w:eastAsia="Times New Roman" w:hAnsiTheme="majorHAnsi" w:cs="Times New Roman"/>
          <w:b/>
          <w:sz w:val="32"/>
          <w:szCs w:val="32"/>
        </w:rPr>
        <w:t>:</w:t>
      </w:r>
    </w:p>
    <w:p w:rsidR="00974FD3" w:rsidRPr="00974FD3" w:rsidRDefault="00974FD3" w:rsidP="00974FD3">
      <w:pPr>
        <w:keepNext/>
        <w:keepLines/>
        <w:spacing w:after="0" w:line="240" w:lineRule="auto"/>
        <w:ind w:left="426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974FD3">
        <w:rPr>
          <w:rFonts w:asciiTheme="majorHAnsi" w:eastAsia="Times New Roman" w:hAnsiTheme="majorHAnsi" w:cs="Times New Roman"/>
          <w:b/>
          <w:sz w:val="32"/>
          <w:szCs w:val="32"/>
        </w:rPr>
        <w:t>KI-1:</w:t>
      </w:r>
    </w:p>
    <w:p w:rsidR="00974FD3" w:rsidRPr="00974FD3" w:rsidRDefault="00974FD3" w:rsidP="00974FD3">
      <w:pPr>
        <w:keepNext/>
        <w:keepLines/>
        <w:spacing w:after="0" w:line="240" w:lineRule="auto"/>
        <w:ind w:left="426"/>
        <w:jc w:val="both"/>
        <w:outlineLvl w:val="2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Kompetensi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Sikap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Spiritual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yaitu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Menghayati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mengamalkan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ajaran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agama yang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dianutnya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>*)</w:t>
      </w:r>
    </w:p>
    <w:p w:rsidR="00974FD3" w:rsidRPr="00974FD3" w:rsidRDefault="00974FD3" w:rsidP="00974FD3">
      <w:pPr>
        <w:keepNext/>
        <w:keepLines/>
        <w:spacing w:after="0" w:line="240" w:lineRule="auto"/>
        <w:ind w:left="426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974FD3">
        <w:rPr>
          <w:rFonts w:asciiTheme="majorHAnsi" w:eastAsia="Times New Roman" w:hAnsiTheme="majorHAnsi" w:cs="Times New Roman"/>
          <w:b/>
          <w:sz w:val="32"/>
          <w:szCs w:val="32"/>
        </w:rPr>
        <w:t>KI-2:</w:t>
      </w:r>
    </w:p>
    <w:p w:rsidR="00974FD3" w:rsidRPr="00974FD3" w:rsidRDefault="00974FD3" w:rsidP="00974FD3">
      <w:pPr>
        <w:keepNext/>
        <w:keepLines/>
        <w:spacing w:after="0" w:line="240" w:lineRule="auto"/>
        <w:ind w:left="426"/>
        <w:jc w:val="both"/>
        <w:outlineLvl w:val="2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Kompetensi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Sikap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Sosial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yaitu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perilaku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jujur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disiplin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tanggung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jawab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peduli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gotong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royong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kerja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974FD3">
        <w:rPr>
          <w:rFonts w:asciiTheme="majorHAnsi" w:eastAsia="Times New Roman" w:hAnsiTheme="majorHAnsi" w:cs="Times New Roman"/>
          <w:sz w:val="24"/>
          <w:szCs w:val="24"/>
        </w:rPr>
        <w:t>sama</w:t>
      </w:r>
      <w:proofErr w:type="spellEnd"/>
      <w:proofErr w:type="gram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toleran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damai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),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santun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responsif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pro-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aktif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sebagai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bagian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dari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solusi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atas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berbagai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permasalahan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berinteraksi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secara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efektif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dengan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lingkungan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sosial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alam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serta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menempatkan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diri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sebagai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cerminan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bangsa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pergaulan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dunia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>*)</w:t>
      </w:r>
    </w:p>
    <w:p w:rsidR="00974FD3" w:rsidRPr="00974FD3" w:rsidRDefault="00974FD3" w:rsidP="00974F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74FD3" w:rsidRPr="00974FD3" w:rsidRDefault="00974FD3" w:rsidP="00974FD3">
      <w:pPr>
        <w:keepNext/>
        <w:keepLines/>
        <w:spacing w:after="0" w:line="240" w:lineRule="auto"/>
        <w:ind w:left="426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974FD3">
        <w:rPr>
          <w:rFonts w:asciiTheme="majorHAnsi" w:eastAsia="Times New Roman" w:hAnsiTheme="majorHAnsi" w:cs="Times New Roman"/>
          <w:b/>
          <w:sz w:val="32"/>
          <w:szCs w:val="32"/>
        </w:rPr>
        <w:t>KI-3: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Bookman Old Style"/>
          <w:color w:val="000000"/>
          <w:sz w:val="24"/>
          <w:szCs w:val="24"/>
        </w:rPr>
      </w:pP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Memahami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menerapkan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menganalisis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mengevaluasi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pengetahuan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faktual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konseptual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prosedural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metakognitif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berdasarkan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rasa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ingin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tahunya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tentang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ilmu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pengetahuan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teknologi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seni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budaya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humaniora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dengan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wawasan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kemanusiaan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kebangsaan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kenegaraan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peradaban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terkait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penyebab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fenomena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kejadian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,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serta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menerapkan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pengetahuan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prosedural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pada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bidang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kajian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yang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spesifik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sesuai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dengan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bakat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dan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minatnya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untuk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memecahkan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  <w:proofErr w:type="spellStart"/>
      <w:r w:rsidRPr="00974FD3">
        <w:rPr>
          <w:rFonts w:asciiTheme="majorHAnsi" w:hAnsiTheme="majorHAnsi" w:cs="Bookman Old Style"/>
          <w:color w:val="000000"/>
          <w:sz w:val="24"/>
          <w:szCs w:val="24"/>
        </w:rPr>
        <w:t>masalah</w:t>
      </w:r>
      <w:proofErr w:type="spellEnd"/>
      <w:r w:rsidRPr="00974FD3">
        <w:rPr>
          <w:rFonts w:asciiTheme="majorHAnsi" w:hAnsiTheme="majorHAnsi" w:cs="Bookman Old Style"/>
          <w:color w:val="000000"/>
          <w:sz w:val="24"/>
          <w:szCs w:val="24"/>
        </w:rPr>
        <w:t xml:space="preserve"> 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Bookman Old Style"/>
          <w:color w:val="000000"/>
          <w:sz w:val="24"/>
          <w:szCs w:val="24"/>
        </w:rPr>
      </w:pPr>
      <w:r w:rsidRPr="00974FD3">
        <w:rPr>
          <w:rFonts w:asciiTheme="majorHAnsi" w:eastAsia="Times New Roman" w:hAnsiTheme="majorHAnsi" w:cs="Times New Roman"/>
          <w:b/>
          <w:sz w:val="32"/>
          <w:szCs w:val="32"/>
        </w:rPr>
        <w:t>KI-4: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4FD3">
        <w:rPr>
          <w:rFonts w:asciiTheme="majorHAnsi" w:eastAsia="Times New Roman" w:hAnsiTheme="majorHAnsi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 efektif dan kreatif, dan mampumenggunakan metoda sesuai kaidah keilmuan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54"/>
        <w:gridCol w:w="2898"/>
        <w:gridCol w:w="2217"/>
        <w:gridCol w:w="3457"/>
        <w:gridCol w:w="1816"/>
      </w:tblGrid>
      <w:tr w:rsidR="00974FD3" w:rsidRPr="00974FD3" w:rsidTr="00232AE0">
        <w:trPr>
          <w:tblHeader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KD</w:t>
            </w:r>
          </w:p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 xml:space="preserve">3.7 </w:t>
            </w:r>
            <w:proofErr w:type="spellStart"/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hAnsiTheme="majorHAnsi"/>
                <w:b/>
                <w:sz w:val="24"/>
                <w:szCs w:val="24"/>
              </w:rPr>
              <w:t xml:space="preserve"> 4.7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IPK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MATERI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RENCANA PENILAIAN</w:t>
            </w:r>
          </w:p>
        </w:tc>
      </w:tr>
      <w:tr w:rsidR="00974FD3" w:rsidRPr="00974FD3" w:rsidTr="00232AE0">
        <w:trPr>
          <w:tblHeader/>
        </w:trPr>
        <w:tc>
          <w:tcPr>
            <w:tcW w:w="2564" w:type="dxa"/>
            <w:shd w:val="clear" w:color="auto" w:fill="D9D9D9" w:themeFill="background1" w:themeFillShade="D9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FD3" w:rsidRPr="00974FD3" w:rsidRDefault="00974FD3" w:rsidP="00232A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FD3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974FD3" w:rsidRPr="00974FD3" w:rsidTr="00232AE0">
        <w:tc>
          <w:tcPr>
            <w:tcW w:w="2564" w:type="dxa"/>
          </w:tcPr>
          <w:p w:rsidR="00974FD3" w:rsidRPr="00974FD3" w:rsidRDefault="00974FD3" w:rsidP="00232AE0">
            <w:pPr>
              <w:pStyle w:val="Default"/>
              <w:jc w:val="both"/>
              <w:rPr>
                <w:rFonts w:asciiTheme="majorHAnsi" w:hAnsiTheme="majorHAnsi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Menganalisis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interaksi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pada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gaya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serta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hubungan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antara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gaya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massa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gerak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lurus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benda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serta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penerapannya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kehidupan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sehari-hari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74FD3" w:rsidRPr="00974FD3" w:rsidRDefault="00974FD3" w:rsidP="00232AE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74FD3" w:rsidRPr="00974FD3" w:rsidRDefault="00974FD3" w:rsidP="00974FD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Menyebutkan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contoh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bunyi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gaya-gaya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pada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berat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tegangan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tali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normal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gesek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bidang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miring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katrol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Menganalisis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hubungan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sistem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terhubung</w:t>
            </w:r>
            <w:proofErr w:type="spellEnd"/>
          </w:p>
        </w:tc>
        <w:tc>
          <w:tcPr>
            <w:tcW w:w="2312" w:type="dxa"/>
          </w:tcPr>
          <w:p w:rsidR="00974FD3" w:rsidRPr="00974FD3" w:rsidRDefault="00974FD3" w:rsidP="00974FD3">
            <w:pPr>
              <w:pStyle w:val="Default"/>
              <w:numPr>
                <w:ilvl w:val="0"/>
                <w:numId w:val="4"/>
              </w:numPr>
              <w:ind w:left="296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lastRenderedPageBreak/>
              <w:t>Contoh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hukum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I,II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III newton</w:t>
            </w:r>
          </w:p>
          <w:p w:rsidR="00974FD3" w:rsidRPr="00974FD3" w:rsidRDefault="00974FD3" w:rsidP="00974FD3">
            <w:pPr>
              <w:pStyle w:val="Default"/>
              <w:numPr>
                <w:ilvl w:val="0"/>
                <w:numId w:val="4"/>
              </w:numPr>
              <w:ind w:left="296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Bunyi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hukum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I,II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III newton</w:t>
            </w:r>
          </w:p>
          <w:p w:rsidR="00974FD3" w:rsidRPr="00974FD3" w:rsidRDefault="00974FD3" w:rsidP="00974FD3">
            <w:pPr>
              <w:pStyle w:val="Default"/>
              <w:numPr>
                <w:ilvl w:val="0"/>
                <w:numId w:val="4"/>
              </w:numPr>
              <w:ind w:left="29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4FD3">
              <w:rPr>
                <w:rFonts w:asciiTheme="majorHAnsi" w:hAnsiTheme="majorHAnsi"/>
                <w:sz w:val="22"/>
                <w:szCs w:val="22"/>
              </w:rPr>
              <w:t xml:space="preserve">Gaya yang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bekerja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pada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benda</w:t>
            </w:r>
            <w:proofErr w:type="spellEnd"/>
          </w:p>
          <w:p w:rsidR="00974FD3" w:rsidRPr="00974FD3" w:rsidRDefault="00974FD3" w:rsidP="00974FD3">
            <w:pPr>
              <w:pStyle w:val="Default"/>
              <w:numPr>
                <w:ilvl w:val="0"/>
                <w:numId w:val="4"/>
              </w:numPr>
              <w:ind w:left="296"/>
              <w:jc w:val="both"/>
              <w:rPr>
                <w:rFonts w:asciiTheme="majorHAnsi" w:eastAsiaTheme="minorHAnsi" w:hAnsiTheme="majorHAnsi"/>
                <w:sz w:val="22"/>
                <w:szCs w:val="22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Percepatan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pada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sistem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benda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yang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terhubung</w:t>
            </w:r>
            <w:proofErr w:type="spellEnd"/>
          </w:p>
        </w:tc>
        <w:tc>
          <w:tcPr>
            <w:tcW w:w="4111" w:type="dxa"/>
          </w:tcPr>
          <w:p w:rsidR="00974FD3" w:rsidRDefault="00974FD3" w:rsidP="00232AE0">
            <w:pPr>
              <w:pStyle w:val="Default"/>
              <w:ind w:left="72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974FD3" w:rsidRPr="00974FD3" w:rsidRDefault="00974FD3" w:rsidP="00232AE0">
            <w:pPr>
              <w:pStyle w:val="Default"/>
              <w:ind w:left="720"/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974FD3">
              <w:rPr>
                <w:rFonts w:asciiTheme="majorHAnsi" w:hAnsiTheme="majorHAnsi"/>
                <w:i/>
                <w:sz w:val="22"/>
                <w:szCs w:val="22"/>
              </w:rPr>
              <w:t>Discovery Learning</w:t>
            </w:r>
          </w:p>
        </w:tc>
        <w:tc>
          <w:tcPr>
            <w:tcW w:w="1985" w:type="dxa"/>
          </w:tcPr>
          <w:p w:rsidR="00974FD3" w:rsidRPr="00974FD3" w:rsidRDefault="00974FD3" w:rsidP="00232AE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Tes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Uraian</w:t>
            </w:r>
            <w:proofErr w:type="spellEnd"/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</w:rPr>
              <w:t>Tugas</w:t>
            </w:r>
            <w:proofErr w:type="spellEnd"/>
            <w:r w:rsidRPr="00974FD3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974FD3" w:rsidRPr="00974FD3" w:rsidTr="00232AE0">
        <w:tc>
          <w:tcPr>
            <w:tcW w:w="2564" w:type="dxa"/>
          </w:tcPr>
          <w:p w:rsidR="00974FD3" w:rsidRPr="00974FD3" w:rsidRDefault="00974FD3" w:rsidP="00232AE0">
            <w:pPr>
              <w:pStyle w:val="Default"/>
              <w:jc w:val="both"/>
              <w:rPr>
                <w:rFonts w:asciiTheme="majorHAnsi" w:hAnsiTheme="majorHAnsi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lastRenderedPageBreak/>
              <w:t>Melakukan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percobaan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berikut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presentasi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hasilnya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terkait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gaya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serta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hubungan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gaya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massa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percepatan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gerak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lurus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benda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menerapkan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metode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ilmiah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74FD3" w:rsidRPr="00974FD3" w:rsidRDefault="00974FD3" w:rsidP="00232AE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74FD3" w:rsidRPr="00974FD3" w:rsidRDefault="00974FD3" w:rsidP="00974FD3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Mendata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peristiwa-peristiwa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berkaitan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dengan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newton I,II,III</w:t>
            </w:r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Mengemukakan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kesimpulan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dari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I,II,III newton</w:t>
            </w:r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Menggambarkan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penguraian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Menyusun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alat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bahan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 newton</w:t>
            </w:r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Mengolah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data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dalam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bentuk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grafik</w:t>
            </w:r>
            <w:proofErr w:type="spellEnd"/>
          </w:p>
          <w:p w:rsidR="00974FD3" w:rsidRPr="00974FD3" w:rsidRDefault="00974FD3" w:rsidP="00974FD3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Mempresentasikan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hasil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2312" w:type="dxa"/>
          </w:tcPr>
          <w:p w:rsidR="00974FD3" w:rsidRDefault="00974FD3" w:rsidP="00232AE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74FD3" w:rsidRPr="00974FD3" w:rsidRDefault="00974FD3" w:rsidP="00232AE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Melakukan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974F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 newton</w:t>
            </w:r>
          </w:p>
        </w:tc>
        <w:tc>
          <w:tcPr>
            <w:tcW w:w="4111" w:type="dxa"/>
          </w:tcPr>
          <w:p w:rsidR="00974FD3" w:rsidRDefault="00974FD3" w:rsidP="00232A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</w:rPr>
            </w:pPr>
          </w:p>
          <w:p w:rsidR="00974FD3" w:rsidRPr="00974FD3" w:rsidRDefault="00974FD3" w:rsidP="00232AE0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4FD3">
              <w:rPr>
                <w:rFonts w:asciiTheme="majorHAnsi" w:hAnsiTheme="majorHAnsi"/>
                <w:i/>
              </w:rPr>
              <w:t>Discovery Learning</w:t>
            </w:r>
          </w:p>
        </w:tc>
        <w:tc>
          <w:tcPr>
            <w:tcW w:w="1985" w:type="dxa"/>
          </w:tcPr>
          <w:p w:rsidR="00974FD3" w:rsidRPr="00974FD3" w:rsidRDefault="00974FD3" w:rsidP="00232AE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Tes</w:t>
            </w:r>
            <w:proofErr w:type="spellEnd"/>
          </w:p>
          <w:p w:rsidR="00974FD3" w:rsidRPr="00974FD3" w:rsidRDefault="00974FD3" w:rsidP="00232AE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Praktek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74FD3" w:rsidRPr="00974FD3" w:rsidRDefault="00974FD3" w:rsidP="00232AE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spacing w:after="0" w:line="240" w:lineRule="auto"/>
        <w:ind w:left="936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Jakarta, 16</w:t>
      </w:r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974FD3">
        <w:rPr>
          <w:rFonts w:asciiTheme="majorHAnsi" w:eastAsia="Times New Roman" w:hAnsiTheme="majorHAnsi" w:cs="Times New Roman"/>
          <w:sz w:val="24"/>
          <w:szCs w:val="24"/>
        </w:rPr>
        <w:t>Mei  2017</w:t>
      </w:r>
      <w:proofErr w:type="gramEnd"/>
    </w:p>
    <w:p w:rsidR="00974FD3" w:rsidRPr="00974FD3" w:rsidRDefault="00974FD3" w:rsidP="00974FD3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Mengetahui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  <w:t xml:space="preserve">Guru Mata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Pelajaran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974FD3" w:rsidRPr="00974FD3" w:rsidRDefault="00974FD3" w:rsidP="00974FD3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Kepala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Sekolah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974FD3" w:rsidRPr="00974FD3" w:rsidRDefault="00974FD3" w:rsidP="00974FD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4FD3">
        <w:rPr>
          <w:rFonts w:asciiTheme="majorHAnsi" w:eastAsia="Times New Roman" w:hAnsiTheme="majorHAnsi" w:cs="Times New Roman"/>
          <w:sz w:val="24"/>
          <w:szCs w:val="24"/>
        </w:rPr>
        <w:t>CEB SETYONINGSIH</w:t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Prasetiya</w:t>
      </w:r>
      <w:proofErr w:type="spellEnd"/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74FD3">
        <w:rPr>
          <w:rFonts w:asciiTheme="majorHAnsi" w:eastAsia="Times New Roman" w:hAnsiTheme="majorHAnsi" w:cs="Times New Roman"/>
          <w:sz w:val="24"/>
          <w:szCs w:val="24"/>
        </w:rPr>
        <w:t>kencana</w:t>
      </w:r>
      <w:proofErr w:type="spellEnd"/>
    </w:p>
    <w:p w:rsidR="00974FD3" w:rsidRPr="00974FD3" w:rsidRDefault="00974FD3" w:rsidP="00974FD3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4FD3">
        <w:rPr>
          <w:rFonts w:asciiTheme="majorHAnsi" w:eastAsia="Times New Roman" w:hAnsiTheme="majorHAnsi" w:cs="Times New Roman"/>
          <w:sz w:val="24"/>
          <w:szCs w:val="24"/>
        </w:rPr>
        <w:t xml:space="preserve">NIP. </w:t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</w:r>
      <w:r w:rsidRPr="00974FD3">
        <w:rPr>
          <w:rFonts w:asciiTheme="majorHAnsi" w:eastAsia="Times New Roman" w:hAnsiTheme="majorHAnsi" w:cs="Times New Roman"/>
          <w:sz w:val="24"/>
          <w:szCs w:val="24"/>
        </w:rPr>
        <w:tab/>
        <w:t xml:space="preserve">NIP. 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4FD3" w:rsidRPr="00974FD3" w:rsidRDefault="00974FD3" w:rsidP="00974FD3">
      <w:pPr>
        <w:widowControl w:val="0"/>
        <w:spacing w:after="0" w:line="240" w:lineRule="auto"/>
        <w:ind w:right="-20"/>
        <w:jc w:val="center"/>
        <w:rPr>
          <w:rFonts w:asciiTheme="majorHAnsi" w:eastAsia="Cambria" w:hAnsiTheme="majorHAnsi" w:cs="Cambria"/>
          <w:b/>
          <w:spacing w:val="-1"/>
          <w:position w:val="1"/>
          <w:sz w:val="32"/>
          <w:szCs w:val="32"/>
        </w:rPr>
      </w:pPr>
    </w:p>
    <w:p w:rsidR="00D46F23" w:rsidRPr="00974FD3" w:rsidRDefault="00D46F23">
      <w:pPr>
        <w:rPr>
          <w:rFonts w:asciiTheme="majorHAnsi" w:hAnsiTheme="majorHAnsi"/>
        </w:rPr>
      </w:pPr>
    </w:p>
    <w:sectPr w:rsidR="00D46F23" w:rsidRPr="00974FD3" w:rsidSect="00974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8E9"/>
    <w:multiLevelType w:val="hybridMultilevel"/>
    <w:tmpl w:val="5E44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7883"/>
    <w:multiLevelType w:val="multilevel"/>
    <w:tmpl w:val="2EAA96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C246C5"/>
    <w:multiLevelType w:val="multilevel"/>
    <w:tmpl w:val="8B62A9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3"/>
    <w:rsid w:val="00974FD3"/>
    <w:rsid w:val="00D46F23"/>
    <w:rsid w:val="00D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74FD3"/>
    <w:pPr>
      <w:ind w:left="720"/>
      <w:contextualSpacing/>
    </w:pPr>
  </w:style>
  <w:style w:type="paragraph" w:customStyle="1" w:styleId="Default">
    <w:name w:val="Default"/>
    <w:rsid w:val="00974FD3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74FD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74FD3"/>
    <w:pPr>
      <w:ind w:left="720"/>
      <w:contextualSpacing/>
    </w:pPr>
  </w:style>
  <w:style w:type="paragraph" w:customStyle="1" w:styleId="Default">
    <w:name w:val="Default"/>
    <w:rsid w:val="00974FD3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74F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2017-05-16T04:19:00Z</dcterms:created>
  <dcterms:modified xsi:type="dcterms:W3CDTF">2017-05-16T04:36:00Z</dcterms:modified>
</cp:coreProperties>
</file>